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B6FF" w14:textId="77777777" w:rsidR="00791E3E" w:rsidRPr="00791E3E" w:rsidRDefault="00791E3E" w:rsidP="00791E3E">
      <w:pPr>
        <w:shd w:val="clear" w:color="auto" w:fill="FFFFFF"/>
        <w:spacing w:after="0" w:line="240" w:lineRule="auto"/>
        <w:rPr>
          <w:rFonts w:ascii="Arial" w:eastAsia="Times New Roman" w:hAnsi="Arial" w:cs="Arial"/>
          <w:color w:val="222222"/>
          <w:sz w:val="24"/>
          <w:szCs w:val="24"/>
          <w:lang w:eastAsia="it-IT"/>
        </w:rPr>
      </w:pPr>
      <w:r w:rsidRPr="00791E3E">
        <w:rPr>
          <w:rFonts w:ascii="Trebuchet MS" w:eastAsia="Times New Roman" w:hAnsi="Trebuchet MS" w:cs="Arial"/>
          <w:color w:val="222222"/>
          <w:sz w:val="24"/>
          <w:szCs w:val="24"/>
          <w:lang w:eastAsia="it-IT"/>
        </w:rPr>
        <w:t>(lettera collettiva)</w:t>
      </w:r>
    </w:p>
    <w:p w14:paraId="1C0B282F"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p>
    <w:p w14:paraId="73115ADA"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r w:rsidRPr="00791E3E">
        <w:rPr>
          <w:rFonts w:ascii="Trebuchet MS" w:eastAsia="Times New Roman" w:hAnsi="Trebuchet MS" w:cs="Arial"/>
          <w:color w:val="222222"/>
          <w:sz w:val="24"/>
          <w:szCs w:val="24"/>
          <w:lang w:eastAsia="it-IT"/>
        </w:rPr>
        <w:t>Dopo l'interruzione per la chiusura della biblioteca dovuta alla pandemia, durante la quale siamo rimasti disponibili per consultazioni on line, </w:t>
      </w:r>
      <w:r w:rsidRPr="00791E3E">
        <w:rPr>
          <w:rFonts w:ascii="Trebuchet MS" w:eastAsia="Times New Roman" w:hAnsi="Trebuchet MS" w:cs="Arial"/>
          <w:b/>
          <w:bCs/>
          <w:color w:val="222222"/>
          <w:sz w:val="24"/>
          <w:szCs w:val="24"/>
          <w:lang w:eastAsia="it-IT"/>
        </w:rPr>
        <w:t>riprendono le aperture mensili dello sportello informativo sui disturbi specifici dell'apprendimento </w:t>
      </w:r>
      <w:r w:rsidRPr="00791E3E">
        <w:rPr>
          <w:rFonts w:ascii="Trebuchet MS" w:eastAsia="Times New Roman" w:hAnsi="Trebuchet MS" w:cs="Arial"/>
          <w:color w:val="222222"/>
          <w:sz w:val="24"/>
          <w:szCs w:val="24"/>
          <w:lang w:eastAsia="it-IT"/>
        </w:rPr>
        <w:t>(</w:t>
      </w:r>
      <w:proofErr w:type="spellStart"/>
      <w:r w:rsidRPr="00791E3E">
        <w:rPr>
          <w:rFonts w:ascii="Trebuchet MS" w:eastAsia="Times New Roman" w:hAnsi="Trebuchet MS" w:cs="Arial"/>
          <w:color w:val="222222"/>
          <w:sz w:val="24"/>
          <w:szCs w:val="24"/>
          <w:lang w:eastAsia="it-IT"/>
        </w:rPr>
        <w:t>DSA</w:t>
      </w:r>
      <w:proofErr w:type="spellEnd"/>
      <w:r w:rsidRPr="00791E3E">
        <w:rPr>
          <w:rFonts w:ascii="Trebuchet MS" w:eastAsia="Times New Roman" w:hAnsi="Trebuchet MS" w:cs="Arial"/>
          <w:color w:val="222222"/>
          <w:sz w:val="24"/>
          <w:szCs w:val="24"/>
          <w:lang w:eastAsia="it-IT"/>
        </w:rPr>
        <w:t>: Dislessia, discalculia, disgrafia, disortografia). </w:t>
      </w:r>
    </w:p>
    <w:p w14:paraId="7BD75DD8"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p>
    <w:p w14:paraId="10382307"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r w:rsidRPr="00791E3E">
        <w:rPr>
          <w:rFonts w:ascii="Trebuchet MS" w:eastAsia="Times New Roman" w:hAnsi="Trebuchet MS" w:cs="Arial"/>
          <w:color w:val="222222"/>
          <w:sz w:val="24"/>
          <w:szCs w:val="24"/>
          <w:lang w:eastAsia="it-IT"/>
        </w:rPr>
        <w:t>La locandina allegata contiene le informazioni necessarie. Sottolineiamo la necessità di una prenotazione telefonica. Misura comunque necessaria in funzione delle limitazioni di presenze contemporanee per il COVID, ma anche utile per evitare agli utenti lunghe attese. Durante la telefonata di prenotazione sarà inoltre possibile un primo scambio di informazioni per preparare e quindi rendere più efficace il colloquio in presenza.</w:t>
      </w:r>
    </w:p>
    <w:p w14:paraId="54A48B40"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p>
    <w:p w14:paraId="477EE992"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r w:rsidRPr="00791E3E">
        <w:rPr>
          <w:rFonts w:ascii="Trebuchet MS" w:eastAsia="Times New Roman" w:hAnsi="Trebuchet MS" w:cs="Arial"/>
          <w:color w:val="222222"/>
          <w:sz w:val="24"/>
          <w:szCs w:val="24"/>
          <w:lang w:eastAsia="it-IT"/>
        </w:rPr>
        <w:t>In particolare, per quanto riguarda Piossasco, l'iniziativa è parte integrante del Progetto "RETE DISLESSIA" in corso con la partecipazione dei due Istituti Comprensivi, della Scuola dell'Infanzia Gianotti, dell'Amministrazione Comunale e dell'Associazione Italiana Dislessia.</w:t>
      </w:r>
    </w:p>
    <w:p w14:paraId="6AD35F47"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p>
    <w:p w14:paraId="49FB0D72"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r w:rsidRPr="00791E3E">
        <w:rPr>
          <w:rFonts w:ascii="Trebuchet MS" w:eastAsia="Times New Roman" w:hAnsi="Trebuchet MS" w:cs="Arial"/>
          <w:color w:val="222222"/>
          <w:sz w:val="24"/>
          <w:szCs w:val="24"/>
          <w:lang w:eastAsia="it-IT"/>
        </w:rPr>
        <w:t>Sempre a disposizione, con cordiali saluti</w:t>
      </w:r>
    </w:p>
    <w:p w14:paraId="3F3FA28F" w14:textId="77777777" w:rsidR="00791E3E" w:rsidRPr="00791E3E" w:rsidRDefault="00791E3E" w:rsidP="00791E3E">
      <w:pPr>
        <w:shd w:val="clear" w:color="auto" w:fill="FFFFFF"/>
        <w:spacing w:after="0" w:line="240" w:lineRule="auto"/>
        <w:rPr>
          <w:rFonts w:ascii="Trebuchet MS" w:eastAsia="Times New Roman" w:hAnsi="Trebuchet MS" w:cs="Arial"/>
          <w:color w:val="222222"/>
          <w:sz w:val="24"/>
          <w:szCs w:val="24"/>
          <w:lang w:eastAsia="it-IT"/>
        </w:rPr>
      </w:pPr>
    </w:p>
    <w:p w14:paraId="074C211E" w14:textId="77777777" w:rsidR="00791E3E" w:rsidRPr="00791E3E" w:rsidRDefault="00791E3E" w:rsidP="00791E3E">
      <w:pPr>
        <w:shd w:val="clear" w:color="auto" w:fill="FFFFFF"/>
        <w:spacing w:line="235" w:lineRule="atLeast"/>
        <w:jc w:val="both"/>
        <w:rPr>
          <w:rFonts w:ascii="Arial" w:eastAsia="Times New Roman" w:hAnsi="Arial" w:cs="Arial"/>
          <w:color w:val="222222"/>
          <w:sz w:val="24"/>
          <w:szCs w:val="24"/>
          <w:lang w:eastAsia="it-IT"/>
        </w:rPr>
      </w:pPr>
      <w:r w:rsidRPr="00791E3E">
        <w:rPr>
          <w:rFonts w:ascii="Verdana" w:eastAsia="Times New Roman" w:hAnsi="Verdana" w:cs="Arial"/>
          <w:color w:val="222222"/>
          <w:sz w:val="24"/>
          <w:szCs w:val="24"/>
          <w:lang w:eastAsia="it-IT"/>
        </w:rPr>
        <w:t>Per il Gruppo di Lavoro</w:t>
      </w:r>
      <w:r w:rsidRPr="00791E3E">
        <w:rPr>
          <w:rFonts w:ascii="Verdana" w:eastAsia="Times New Roman" w:hAnsi="Verdana" w:cs="Arial"/>
          <w:color w:val="222222"/>
          <w:sz w:val="24"/>
          <w:szCs w:val="24"/>
          <w:lang w:eastAsia="it-IT"/>
        </w:rPr>
        <w:br/>
      </w:r>
      <w:proofErr w:type="spellStart"/>
      <w:proofErr w:type="gramStart"/>
      <w:r w:rsidRPr="00791E3E">
        <w:rPr>
          <w:rFonts w:ascii="Verdana" w:eastAsia="Times New Roman" w:hAnsi="Verdana" w:cs="Arial"/>
          <w:color w:val="222222"/>
          <w:sz w:val="24"/>
          <w:szCs w:val="24"/>
          <w:lang w:eastAsia="it-IT"/>
        </w:rPr>
        <w:t>DISLESSIA?PARLIAMONE</w:t>
      </w:r>
      <w:proofErr w:type="spellEnd"/>
      <w:proofErr w:type="gramEnd"/>
    </w:p>
    <w:p w14:paraId="0E9F3539" w14:textId="77777777" w:rsidR="00791E3E" w:rsidRPr="00791E3E" w:rsidRDefault="00791E3E" w:rsidP="00791E3E">
      <w:pPr>
        <w:shd w:val="clear" w:color="auto" w:fill="FFFFFF"/>
        <w:spacing w:line="235" w:lineRule="atLeast"/>
        <w:jc w:val="both"/>
        <w:rPr>
          <w:rFonts w:ascii="Arial" w:eastAsia="Times New Roman" w:hAnsi="Arial" w:cs="Arial"/>
          <w:color w:val="222222"/>
          <w:sz w:val="24"/>
          <w:szCs w:val="24"/>
          <w:lang w:eastAsia="it-IT"/>
        </w:rPr>
      </w:pPr>
      <w:r w:rsidRPr="00791E3E">
        <w:rPr>
          <w:rFonts w:ascii="Verdana" w:eastAsia="Times New Roman" w:hAnsi="Verdana" w:cs="Arial"/>
          <w:color w:val="222222"/>
          <w:sz w:val="24"/>
          <w:szCs w:val="24"/>
          <w:lang w:eastAsia="it-IT"/>
        </w:rPr>
        <w:t>Giorgio Valera</w:t>
      </w:r>
    </w:p>
    <w:p w14:paraId="0CC97D76" w14:textId="77777777" w:rsidR="0081432F" w:rsidRDefault="0081432F"/>
    <w:sectPr w:rsidR="008143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3E"/>
    <w:rsid w:val="000B707B"/>
    <w:rsid w:val="00261D74"/>
    <w:rsid w:val="006576D5"/>
    <w:rsid w:val="00791E3E"/>
    <w:rsid w:val="0081432F"/>
    <w:rsid w:val="00C322A1"/>
    <w:rsid w:val="00FA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E55C"/>
  <w15:chartTrackingRefBased/>
  <w15:docId w15:val="{AE954FB9-5AA3-45C2-882A-F5B77271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97001">
      <w:bodyDiv w:val="1"/>
      <w:marLeft w:val="0"/>
      <w:marRight w:val="0"/>
      <w:marTop w:val="0"/>
      <w:marBottom w:val="0"/>
      <w:divBdr>
        <w:top w:val="none" w:sz="0" w:space="0" w:color="auto"/>
        <w:left w:val="none" w:sz="0" w:space="0" w:color="auto"/>
        <w:bottom w:val="none" w:sz="0" w:space="0" w:color="auto"/>
        <w:right w:val="none" w:sz="0" w:space="0" w:color="auto"/>
      </w:divBdr>
      <w:divsChild>
        <w:div w:id="1880848708">
          <w:marLeft w:val="0"/>
          <w:marRight w:val="0"/>
          <w:marTop w:val="0"/>
          <w:marBottom w:val="0"/>
          <w:divBdr>
            <w:top w:val="none" w:sz="0" w:space="0" w:color="auto"/>
            <w:left w:val="none" w:sz="0" w:space="0" w:color="auto"/>
            <w:bottom w:val="none" w:sz="0" w:space="0" w:color="auto"/>
            <w:right w:val="none" w:sz="0" w:space="0" w:color="auto"/>
          </w:divBdr>
        </w:div>
        <w:div w:id="1321613503">
          <w:marLeft w:val="0"/>
          <w:marRight w:val="0"/>
          <w:marTop w:val="0"/>
          <w:marBottom w:val="0"/>
          <w:divBdr>
            <w:top w:val="none" w:sz="0" w:space="0" w:color="auto"/>
            <w:left w:val="none" w:sz="0" w:space="0" w:color="auto"/>
            <w:bottom w:val="none" w:sz="0" w:space="0" w:color="auto"/>
            <w:right w:val="none" w:sz="0" w:space="0" w:color="auto"/>
          </w:divBdr>
          <w:divsChild>
            <w:div w:id="1728533288">
              <w:marLeft w:val="0"/>
              <w:marRight w:val="0"/>
              <w:marTop w:val="0"/>
              <w:marBottom w:val="0"/>
              <w:divBdr>
                <w:top w:val="none" w:sz="0" w:space="0" w:color="auto"/>
                <w:left w:val="none" w:sz="0" w:space="0" w:color="auto"/>
                <w:bottom w:val="none" w:sz="0" w:space="0" w:color="auto"/>
                <w:right w:val="none" w:sz="0" w:space="0" w:color="auto"/>
              </w:divBdr>
              <w:divsChild>
                <w:div w:id="1646736706">
                  <w:marLeft w:val="0"/>
                  <w:marRight w:val="0"/>
                  <w:marTop w:val="0"/>
                  <w:marBottom w:val="0"/>
                  <w:divBdr>
                    <w:top w:val="none" w:sz="0" w:space="0" w:color="auto"/>
                    <w:left w:val="none" w:sz="0" w:space="0" w:color="auto"/>
                    <w:bottom w:val="none" w:sz="0" w:space="0" w:color="auto"/>
                    <w:right w:val="none" w:sz="0" w:space="0" w:color="auto"/>
                  </w:divBdr>
                </w:div>
                <w:div w:id="785806196">
                  <w:marLeft w:val="0"/>
                  <w:marRight w:val="0"/>
                  <w:marTop w:val="0"/>
                  <w:marBottom w:val="0"/>
                  <w:divBdr>
                    <w:top w:val="none" w:sz="0" w:space="0" w:color="auto"/>
                    <w:left w:val="none" w:sz="0" w:space="0" w:color="auto"/>
                    <w:bottom w:val="none" w:sz="0" w:space="0" w:color="auto"/>
                    <w:right w:val="none" w:sz="0" w:space="0" w:color="auto"/>
                  </w:divBdr>
                </w:div>
                <w:div w:id="1204294086">
                  <w:marLeft w:val="0"/>
                  <w:marRight w:val="0"/>
                  <w:marTop w:val="0"/>
                  <w:marBottom w:val="0"/>
                  <w:divBdr>
                    <w:top w:val="none" w:sz="0" w:space="0" w:color="auto"/>
                    <w:left w:val="none" w:sz="0" w:space="0" w:color="auto"/>
                    <w:bottom w:val="none" w:sz="0" w:space="0" w:color="auto"/>
                    <w:right w:val="none" w:sz="0" w:space="0" w:color="auto"/>
                  </w:divBdr>
                </w:div>
                <w:div w:id="1946189646">
                  <w:marLeft w:val="0"/>
                  <w:marRight w:val="0"/>
                  <w:marTop w:val="0"/>
                  <w:marBottom w:val="0"/>
                  <w:divBdr>
                    <w:top w:val="none" w:sz="0" w:space="0" w:color="auto"/>
                    <w:left w:val="none" w:sz="0" w:space="0" w:color="auto"/>
                    <w:bottom w:val="none" w:sz="0" w:space="0" w:color="auto"/>
                    <w:right w:val="none" w:sz="0" w:space="0" w:color="auto"/>
                  </w:divBdr>
                </w:div>
                <w:div w:id="165942184">
                  <w:marLeft w:val="0"/>
                  <w:marRight w:val="0"/>
                  <w:marTop w:val="0"/>
                  <w:marBottom w:val="0"/>
                  <w:divBdr>
                    <w:top w:val="none" w:sz="0" w:space="0" w:color="auto"/>
                    <w:left w:val="none" w:sz="0" w:space="0" w:color="auto"/>
                    <w:bottom w:val="none" w:sz="0" w:space="0" w:color="auto"/>
                    <w:right w:val="none" w:sz="0" w:space="0" w:color="auto"/>
                  </w:divBdr>
                </w:div>
                <w:div w:id="619529894">
                  <w:marLeft w:val="0"/>
                  <w:marRight w:val="0"/>
                  <w:marTop w:val="0"/>
                  <w:marBottom w:val="0"/>
                  <w:divBdr>
                    <w:top w:val="none" w:sz="0" w:space="0" w:color="auto"/>
                    <w:left w:val="none" w:sz="0" w:space="0" w:color="auto"/>
                    <w:bottom w:val="none" w:sz="0" w:space="0" w:color="auto"/>
                    <w:right w:val="none" w:sz="0" w:space="0" w:color="auto"/>
                  </w:divBdr>
                </w:div>
                <w:div w:id="1573393639">
                  <w:marLeft w:val="0"/>
                  <w:marRight w:val="0"/>
                  <w:marTop w:val="0"/>
                  <w:marBottom w:val="0"/>
                  <w:divBdr>
                    <w:top w:val="none" w:sz="0" w:space="0" w:color="auto"/>
                    <w:left w:val="none" w:sz="0" w:space="0" w:color="auto"/>
                    <w:bottom w:val="none" w:sz="0" w:space="0" w:color="auto"/>
                    <w:right w:val="none" w:sz="0" w:space="0" w:color="auto"/>
                  </w:divBdr>
                </w:div>
                <w:div w:id="1667853971">
                  <w:marLeft w:val="0"/>
                  <w:marRight w:val="0"/>
                  <w:marTop w:val="0"/>
                  <w:marBottom w:val="0"/>
                  <w:divBdr>
                    <w:top w:val="none" w:sz="0" w:space="0" w:color="auto"/>
                    <w:left w:val="none" w:sz="0" w:space="0" w:color="auto"/>
                    <w:bottom w:val="none" w:sz="0" w:space="0" w:color="auto"/>
                    <w:right w:val="none" w:sz="0" w:space="0" w:color="auto"/>
                  </w:divBdr>
                </w:div>
                <w:div w:id="550844442">
                  <w:marLeft w:val="0"/>
                  <w:marRight w:val="0"/>
                  <w:marTop w:val="0"/>
                  <w:marBottom w:val="0"/>
                  <w:divBdr>
                    <w:top w:val="none" w:sz="0" w:space="0" w:color="auto"/>
                    <w:left w:val="none" w:sz="0" w:space="0" w:color="auto"/>
                    <w:bottom w:val="none" w:sz="0" w:space="0" w:color="auto"/>
                    <w:right w:val="none" w:sz="0" w:space="0" w:color="auto"/>
                  </w:divBdr>
                </w:div>
                <w:div w:id="16026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Tinetti</dc:creator>
  <cp:keywords/>
  <dc:description/>
  <cp:lastModifiedBy>Luisa Tinetti</cp:lastModifiedBy>
  <cp:revision>1</cp:revision>
  <dcterms:created xsi:type="dcterms:W3CDTF">2021-11-16T14:34:00Z</dcterms:created>
  <dcterms:modified xsi:type="dcterms:W3CDTF">2021-11-16T14:38:00Z</dcterms:modified>
</cp:coreProperties>
</file>